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00" w:rsidRDefault="005F6B74">
      <w:pPr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3559618" cy="12618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618" cy="126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3D" w:rsidRDefault="00EB6B3D" w:rsidP="00EB6B3D">
      <w:pPr>
        <w:spacing w:after="100" w:afterAutospacing="1"/>
        <w:jc w:val="center"/>
        <w:rPr>
          <w:sz w:val="40"/>
          <w:szCs w:val="40"/>
        </w:rPr>
      </w:pPr>
    </w:p>
    <w:p w:rsidR="00EB6B3D" w:rsidRPr="009B6195" w:rsidRDefault="00EB6B3D" w:rsidP="00EB6B3D">
      <w:pPr>
        <w:spacing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AVIS RELATIF AUX DROITS CIVILS ÉMIS PAR LA FEMA POUR LES MEMBRES DU PUBLIC</w:t>
      </w:r>
    </w:p>
    <w:p w:rsidR="00EB6B3D" w:rsidRPr="009B6195" w:rsidRDefault="00EB6B3D" w:rsidP="00EB6B3D">
      <w:pPr>
        <w:spacing w:after="100" w:afterAutospacing="1"/>
        <w:rPr>
          <w:iCs/>
          <w:sz w:val="36"/>
          <w:szCs w:val="36"/>
          <w:lang w:val="en"/>
        </w:rPr>
      </w:pPr>
    </w:p>
    <w:p w:rsidR="00EB6B3D" w:rsidRPr="009B6195" w:rsidRDefault="00EB6B3D" w:rsidP="00EB6B3D">
      <w:pPr>
        <w:spacing w:after="100" w:afterAutospacing="1"/>
        <w:rPr>
          <w:sz w:val="36"/>
          <w:szCs w:val="36"/>
        </w:rPr>
      </w:pPr>
      <w:r>
        <w:rPr>
          <w:iCs/>
          <w:sz w:val="36"/>
          <w:szCs w:val="36"/>
        </w:rPr>
        <w:t xml:space="preserve">La FEMA peut fournir ou financer des programmes pour soutenir le public avant, pendant et après une catastrophe.</w:t>
      </w:r>
      <w:r>
        <w:rPr>
          <w:iCs/>
          <w:sz w:val="36"/>
          <w:szCs w:val="36"/>
        </w:rPr>
        <w:t xml:space="preserve">  </w:t>
      </w:r>
      <w:r>
        <w:rPr>
          <w:iCs/>
          <w:sz w:val="36"/>
          <w:szCs w:val="36"/>
        </w:rPr>
        <w:t xml:space="preserve">Ces programmes doivent respecter les lois fédérales sur les droits civils et les exigences de non-discrimination de la loi Stafford.</w:t>
      </w:r>
      <w:r>
        <w:rPr>
          <w:iCs/>
          <w:sz w:val="36"/>
          <w:szCs w:val="36"/>
        </w:rPr>
        <w:t xml:space="preserve">  </w:t>
      </w:r>
    </w:p>
    <w:p w:rsidR="00EB6B3D" w:rsidRPr="009B6195" w:rsidRDefault="00EB6B3D" w:rsidP="00EB6B3D">
      <w:pPr>
        <w:spacing w:after="100" w:afterAutospacing="1"/>
        <w:rPr>
          <w:iCs/>
          <w:sz w:val="36"/>
          <w:szCs w:val="36"/>
        </w:rPr>
      </w:pPr>
      <w:r>
        <w:rPr>
          <w:sz w:val="36"/>
          <w:szCs w:val="36"/>
          <w:iCs/>
        </w:rPr>
        <w:t xml:space="preserve">La FEMA ne traite pas les gens différemment en raison </w:t>
      </w:r>
      <w:r>
        <w:rPr>
          <w:sz w:val="36"/>
          <w:szCs w:val="36"/>
        </w:rPr>
        <w:t xml:space="preserve">de la race, de la couleur, de l'origine nationale, du sexe, de l'orientation sexuelle, de la religion, de l'âge, du handicap, de la maîtrise de l'anglais ou du statut économique.</w:t>
      </w:r>
    </w:p>
    <w:p w:rsidR="00EB6B3D" w:rsidRPr="009B6195" w:rsidRDefault="00EB6B3D" w:rsidP="00EB6B3D">
      <w:pPr>
        <w:spacing w:after="100" w:afterAutospacing="1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La FEMA fournit des aides et des services gratuits aux gens pour les aider à communiquer avec nous et à comprendre les programmes de la FEMA:</w:t>
      </w:r>
    </w:p>
    <w:p w:rsidR="00EB6B3D" w:rsidRPr="009B6195" w:rsidRDefault="00EB6B3D" w:rsidP="00EB6B3D">
      <w:pPr>
        <w:widowControl/>
        <w:numPr>
          <w:ilvl w:val="0"/>
          <w:numId w:val="2"/>
        </w:numPr>
        <w:autoSpaceDE/>
        <w:autoSpaceDN/>
        <w:spacing w:after="100" w:afterAutospacing="1" w:line="256" w:lineRule="auto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Les informations sont disponibles en braille, gros caractères ou format audio</w:t>
      </w:r>
    </w:p>
    <w:p w:rsidR="00EB6B3D" w:rsidRPr="009B6195" w:rsidRDefault="00EB6B3D" w:rsidP="00EB6B3D">
      <w:pPr>
        <w:widowControl/>
        <w:numPr>
          <w:ilvl w:val="0"/>
          <w:numId w:val="2"/>
        </w:numPr>
        <w:autoSpaceDE/>
        <w:autoSpaceDN/>
        <w:spacing w:line="256" w:lineRule="auto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Les informations sont disponibles dans des formats électroniques accessibles sur le site Web de la FEMA</w:t>
      </w:r>
    </w:p>
    <w:p w:rsidR="00EB6B3D" w:rsidRPr="009B6195" w:rsidRDefault="00EB6B3D" w:rsidP="00EB6B3D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Interprètes qualifiés en langue des signes </w:t>
      </w:r>
      <w:r>
        <w:rPr>
          <w:iCs/>
          <w:sz w:val="36"/>
          <w:szCs w:val="36"/>
        </w:rPr>
        <w:t xml:space="preserve"> </w:t>
      </w:r>
    </w:p>
    <w:p w:rsidR="00EB6B3D" w:rsidRPr="009B6195" w:rsidRDefault="00EB6B3D" w:rsidP="00EB6B3D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Interprètes multilingues qualifiés</w:t>
      </w:r>
    </w:p>
    <w:p w:rsidR="00EB6B3D" w:rsidRPr="009B6195" w:rsidRDefault="00EB6B3D" w:rsidP="00EB6B3D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Informations rédigées dans d'autres langues</w:t>
      </w:r>
    </w:p>
    <w:p w:rsidR="00443912" w:rsidRPr="009B6195" w:rsidRDefault="00EB6B3D" w:rsidP="00443912">
      <w:pPr>
        <w:rPr>
          <w:sz w:val="36"/>
          <w:szCs w:val="36"/>
        </w:rPr>
      </w:pPr>
      <w:r>
        <w:rPr>
          <w:iCs/>
          <w:sz w:val="36"/>
          <w:szCs w:val="36"/>
        </w:rPr>
        <w:t xml:space="preserve">Si vous avez besoin d'aide pour accéder à un programme ou service de la FEMA ou à un programme ou service financé par la FEMA, veuillez contacter l’assistance</w:t>
        <w:cr/>
        <w:br/>
        <w:t xml:space="preserve">téléphonique de la FEMA au 800-621-3362 (TTY:</w:t>
      </w:r>
      <w:r>
        <w:rPr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 xml:space="preserve">800-462-7585), (833) 285-7448 [Appuyez sur 1 pour l'anglais, 2 pour l'espagnol, 3 pour la ligne de langue], ou </w:t>
      </w:r>
      <w:hyperlink r:id="rId6" w:history="1">
        <w:r>
          <w:rPr>
            <w:rStyle w:val="Hyperlink"/>
            <w:sz w:val="36"/>
            <w:szCs w:val="36"/>
          </w:rPr>
          <w:t xml:space="preserve">FEMA-CivilRightsOffice@fema.dhs.gov</w:t>
        </w:r>
      </w:hyperlink>
      <w:r>
        <w:rPr>
          <w:sz w:val="36"/>
          <w:szCs w:val="36"/>
        </w:rPr>
        <w:t xml:space="preserve">.</w:t>
      </w:r>
      <w:r>
        <w:rPr>
          <w:sz w:val="36"/>
          <w:szCs w:val="36"/>
        </w:rPr>
        <w:t xml:space="preserve"> </w:t>
      </w:r>
    </w:p>
    <w:p w:rsidR="00443912" w:rsidRPr="009B6195" w:rsidRDefault="00443912" w:rsidP="00443912">
      <w:pPr>
        <w:rPr>
          <w:sz w:val="36"/>
          <w:szCs w:val="36"/>
        </w:rPr>
      </w:pPr>
    </w:p>
    <w:p w:rsidR="00EB6B3D" w:rsidRPr="009B6195" w:rsidRDefault="00EB6B3D" w:rsidP="00EB6B3D">
      <w:pPr>
        <w:spacing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Si vous avez une plainte, vous devez la signaler dans les 180 jours suivant l'acte discriminatoire allégué.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Pour signaler un problème ou une plainte de discrimination, veuillez</w:t>
      </w:r>
    </w:p>
    <w:p w:rsidR="00983453" w:rsidRPr="009B6195" w:rsidRDefault="00114FB4" w:rsidP="00443912">
      <w:pPr>
        <w:pStyle w:val="ListParagraph"/>
        <w:numPr>
          <w:ilvl w:val="0"/>
          <w:numId w:val="4"/>
        </w:numPr>
        <w:rPr>
          <w:iCs/>
          <w:sz w:val="36"/>
          <w:szCs w:val="36"/>
        </w:rPr>
      </w:pPr>
      <w:r>
        <w:rPr>
          <w:sz w:val="36"/>
          <w:szCs w:val="36"/>
        </w:rPr>
        <w:t xml:space="preserve">appeler FEMA au (833) 285-7448 [Appuyez sur 1 pour l'anglais, 2 pour l'espagnol, 3 pour la ligne de langue]</w:t>
      </w:r>
    </w:p>
    <w:p w:rsidR="00EB6B3D" w:rsidRPr="009B6195" w:rsidRDefault="00EB6B3D" w:rsidP="00443912">
      <w:pPr>
        <w:pStyle w:val="ListParagraph"/>
        <w:numPr>
          <w:ilvl w:val="0"/>
          <w:numId w:val="4"/>
        </w:numPr>
        <w:rPr>
          <w:iCs/>
          <w:sz w:val="36"/>
          <w:szCs w:val="36"/>
        </w:rPr>
      </w:pPr>
      <w:r>
        <w:rPr>
          <w:sz w:val="36"/>
          <w:szCs w:val="36"/>
        </w:rPr>
        <w:t xml:space="preserve">envoyer un e-mail à </w:t>
      </w:r>
      <w:hyperlink r:id="rId7" w:history="1">
        <w:r>
          <w:rPr>
            <w:rStyle w:val="Hyperlink"/>
            <w:sz w:val="36"/>
            <w:szCs w:val="36"/>
          </w:rPr>
          <w:t xml:space="preserve">FEMA-CivilRightsOffice@fema.dhs.gov</w:t>
        </w:r>
      </w:hyperlink>
      <w:r>
        <w:rPr>
          <w:sz w:val="36"/>
          <w:szCs w:val="36"/>
        </w:rPr>
        <w:t xml:space="preserve"> ; ou</w:t>
      </w:r>
      <w:r>
        <w:rPr>
          <w:sz w:val="36"/>
          <w:szCs w:val="36"/>
        </w:rPr>
        <w:t xml:space="preserve"> </w:t>
      </w:r>
    </w:p>
    <w:p w:rsidR="00EB6B3D" w:rsidRPr="009B6195" w:rsidRDefault="00EB6B3D" w:rsidP="00EB6B3D">
      <w:pPr>
        <w:pStyle w:val="ListParagraph"/>
        <w:widowControl/>
        <w:numPr>
          <w:ilvl w:val="0"/>
          <w:numId w:val="4"/>
        </w:numPr>
        <w:autoSpaceDE/>
        <w:autoSpaceDN/>
        <w:spacing w:after="100" w:afterAutospacing="1" w:line="256" w:lineRule="auto"/>
        <w:contextualSpacing/>
        <w:rPr>
          <w:iCs/>
          <w:sz w:val="36"/>
          <w:szCs w:val="36"/>
        </w:rPr>
      </w:pPr>
      <w:r>
        <w:rPr>
          <w:sz w:val="36"/>
          <w:szCs w:val="36"/>
        </w:rPr>
        <w:t xml:space="preserve">envoyer une lettre expliquant le problème à :</w:t>
      </w: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  <w:lang w:val="en"/>
        </w:rPr>
      </w:pP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FEMA OFFICE OF EQUAL RIGHTS</w:t>
      </w: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Civil Rights Division</w:t>
      </w: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500 C Street, SW</w:t>
      </w: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Room 4SW-0915</w:t>
      </w:r>
    </w:p>
    <w:p w:rsidR="00EB6B3D" w:rsidRPr="009B6195" w:rsidRDefault="00EB6B3D" w:rsidP="00EB6B3D">
      <w:pPr>
        <w:pStyle w:val="ListParagraph"/>
        <w:spacing w:after="100" w:afterAutospacing="1"/>
        <w:rPr>
          <w:iCs/>
          <w:sz w:val="36"/>
          <w:szCs w:val="36"/>
        </w:rPr>
      </w:pPr>
      <w:r>
        <w:rPr>
          <w:sz w:val="36"/>
          <w:szCs w:val="36"/>
        </w:rPr>
        <w:t xml:space="preserve">Washington, DC 20472</w:t>
      </w:r>
    </w:p>
    <w:p w:rsidR="00EB6B3D" w:rsidRPr="00EB6B3D" w:rsidRDefault="00EB6B3D" w:rsidP="00EB6B3D">
      <w:pPr>
        <w:rPr>
          <w:sz w:val="36"/>
          <w:szCs w:val="36"/>
        </w:rPr>
      </w:pPr>
      <w:r>
        <w:rPr>
          <w:iCs/>
          <w:sz w:val="36"/>
          <w:szCs w:val="36"/>
        </w:rPr>
        <w:t xml:space="preserve">Pour toute question concernant l'assistance en cas de catastrophe, veuillez appeler la ligne d'assistance de FEMA au 800-621-3362 (ATS :</w:t>
      </w:r>
      <w:r>
        <w:rPr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 xml:space="preserve">800-462-7585).</w:t>
      </w:r>
      <w:r>
        <w:rPr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 xml:space="preserve">La ligne d’assistance de la FEMA est disponible pour tous les survivants de la catastrophe, y compris ceux dont la langue principale n’est pas l’anglais.</w:t>
      </w:r>
      <w:r>
        <w:rPr>
          <w:iCs/>
          <w:sz w:val="36"/>
          <w:szCs w:val="36"/>
        </w:rPr>
        <w:t xml:space="preserve">  </w:t>
      </w:r>
      <w:r>
        <w:rPr>
          <w:iCs/>
          <w:sz w:val="36"/>
          <w:szCs w:val="36"/>
        </w:rPr>
        <w:t xml:space="preserve">Appuyez sur 2 pour l'espagnol ou restez en ligne pour plus d'options de langue.</w:t>
      </w:r>
    </w:p>
    <w:p w:rsidR="00EF4200" w:rsidRPr="00EB6B3D" w:rsidRDefault="00EF4200">
      <w:pPr>
        <w:spacing w:before="1"/>
        <w:rPr>
          <w:sz w:val="36"/>
          <w:szCs w:val="36"/>
        </w:rPr>
      </w:pPr>
    </w:p>
    <w:sectPr w:rsidR="00EF4200" w:rsidRPr="00EB6B3D">
      <w:type w:val="continuous"/>
      <w:pgSz w:w="15840" w:h="24480"/>
      <w:pgMar w:top="820" w:right="680" w:bottom="280" w:left="920" w:header="720" w:footer="720" w:gutter="0"/>
      <w:pgBorders w:offsetFrom="page">
        <w:top w:val="single" w:sz="4" w:space="22" w:color="000000"/>
        <w:left w:val="single" w:sz="4" w:space="21" w:color="000000"/>
        <w:bottom w:val="single" w:sz="4" w:space="16" w:color="000000"/>
        <w:right w:val="single" w:sz="4" w:space="1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04D"/>
    <w:multiLevelType w:val="hybridMultilevel"/>
    <w:tmpl w:val="2C3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706E"/>
    <w:multiLevelType w:val="hybridMultilevel"/>
    <w:tmpl w:val="F0161EBC"/>
    <w:lvl w:ilvl="0" w:tplc="9CE0E838">
      <w:numFmt w:val="bullet"/>
      <w:lvlText w:val="•"/>
      <w:lvlJc w:val="left"/>
      <w:pPr>
        <w:ind w:left="951" w:hanging="355"/>
      </w:pPr>
      <w:rPr>
        <w:rFonts w:ascii="Times New Roman" w:eastAsia="Times New Roman" w:hAnsi="Times New Roman" w:cs="Times New Roman" w:hint="default"/>
        <w:w w:val="111"/>
        <w:sz w:val="42"/>
        <w:szCs w:val="42"/>
      </w:rPr>
    </w:lvl>
    <w:lvl w:ilvl="1" w:tplc="6C7AE746">
      <w:numFmt w:val="bullet"/>
      <w:lvlText w:val="•"/>
      <w:lvlJc w:val="left"/>
      <w:pPr>
        <w:ind w:left="2288" w:hanging="355"/>
      </w:pPr>
      <w:rPr>
        <w:rFonts w:hint="default"/>
      </w:rPr>
    </w:lvl>
    <w:lvl w:ilvl="2" w:tplc="0F382B44">
      <w:numFmt w:val="bullet"/>
      <w:lvlText w:val="•"/>
      <w:lvlJc w:val="left"/>
      <w:pPr>
        <w:ind w:left="3616" w:hanging="355"/>
      </w:pPr>
      <w:rPr>
        <w:rFonts w:hint="default"/>
      </w:rPr>
    </w:lvl>
    <w:lvl w:ilvl="3" w:tplc="572A4EE0">
      <w:numFmt w:val="bullet"/>
      <w:lvlText w:val="•"/>
      <w:lvlJc w:val="left"/>
      <w:pPr>
        <w:ind w:left="4944" w:hanging="355"/>
      </w:pPr>
      <w:rPr>
        <w:rFonts w:hint="default"/>
      </w:rPr>
    </w:lvl>
    <w:lvl w:ilvl="4" w:tplc="4A727F40">
      <w:numFmt w:val="bullet"/>
      <w:lvlText w:val="•"/>
      <w:lvlJc w:val="left"/>
      <w:pPr>
        <w:ind w:left="6272" w:hanging="355"/>
      </w:pPr>
      <w:rPr>
        <w:rFonts w:hint="default"/>
      </w:rPr>
    </w:lvl>
    <w:lvl w:ilvl="5" w:tplc="55A03568">
      <w:numFmt w:val="bullet"/>
      <w:lvlText w:val="•"/>
      <w:lvlJc w:val="left"/>
      <w:pPr>
        <w:ind w:left="7600" w:hanging="355"/>
      </w:pPr>
      <w:rPr>
        <w:rFonts w:hint="default"/>
      </w:rPr>
    </w:lvl>
    <w:lvl w:ilvl="6" w:tplc="4DD65930">
      <w:numFmt w:val="bullet"/>
      <w:lvlText w:val="•"/>
      <w:lvlJc w:val="left"/>
      <w:pPr>
        <w:ind w:left="8928" w:hanging="355"/>
      </w:pPr>
      <w:rPr>
        <w:rFonts w:hint="default"/>
      </w:rPr>
    </w:lvl>
    <w:lvl w:ilvl="7" w:tplc="0A6AED34">
      <w:numFmt w:val="bullet"/>
      <w:lvlText w:val="•"/>
      <w:lvlJc w:val="left"/>
      <w:pPr>
        <w:ind w:left="10256" w:hanging="355"/>
      </w:pPr>
      <w:rPr>
        <w:rFonts w:hint="default"/>
      </w:rPr>
    </w:lvl>
    <w:lvl w:ilvl="8" w:tplc="83BA1B08">
      <w:numFmt w:val="bullet"/>
      <w:lvlText w:val="•"/>
      <w:lvlJc w:val="left"/>
      <w:pPr>
        <w:ind w:left="11584" w:hanging="355"/>
      </w:pPr>
      <w:rPr>
        <w:rFonts w:hint="default"/>
      </w:rPr>
    </w:lvl>
  </w:abstractNum>
  <w:abstractNum w:abstractNumId="2" w15:restartNumberingAfterBreak="0">
    <w:nsid w:val="30B97214"/>
    <w:multiLevelType w:val="hybridMultilevel"/>
    <w:tmpl w:val="941E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94025"/>
    <w:multiLevelType w:val="hybridMultilevel"/>
    <w:tmpl w:val="FD26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0"/>
    <w:rsid w:val="00114FB4"/>
    <w:rsid w:val="00443912"/>
    <w:rsid w:val="005F6B74"/>
    <w:rsid w:val="006E1FD1"/>
    <w:rsid w:val="00983453"/>
    <w:rsid w:val="009B6195"/>
    <w:rsid w:val="00EB6B3D"/>
    <w:rsid w:val="00E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3DA27-425D-4492-8B34-02CD6D09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42"/>
      <w:szCs w:val="42"/>
    </w:rPr>
  </w:style>
  <w:style w:type="paragraph" w:styleId="ListParagraph">
    <w:name w:val="List Paragraph"/>
    <w:basedOn w:val="Normal"/>
    <w:link w:val="ListParagraphChar"/>
    <w:uiPriority w:val="34"/>
    <w:qFormat/>
    <w:pPr>
      <w:ind w:left="951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6B3D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6B3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4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MA-CivilRightsOffice@fema.d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MA-CivilRightsOffice@fema.dhs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4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Fell, Stephanie</dc:creator>
  <cp:lastModifiedBy>Lopez-de-Victoria, Mayra</cp:lastModifiedBy>
  <cp:revision>2</cp:revision>
  <dcterms:created xsi:type="dcterms:W3CDTF">2020-08-28T16:00:00Z</dcterms:created>
  <dcterms:modified xsi:type="dcterms:W3CDTF">2020-08-28T16:00:00Z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2019-04-03T00:00:00Z</vt:filetime>
  </property>
</Properties>
</file>