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00" w:rsidRDefault="005F6B74">
      <w:pPr>
        <w:ind w:left="100"/>
        <w:rPr>
          <w:sz w:val="20"/>
          <w:rFonts w:hint="eastAsia"/>
        </w:rPr>
      </w:pPr>
      <w:r>
        <w:rPr>
          <w:sz w:val="20"/>
          <w:rFonts w:hint="eastAsia"/>
        </w:rPr>
        <w:drawing>
          <wp:inline distT="0" distB="0" distL="0" distR="0">
            <wp:extent cx="3559618" cy="12618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618" cy="126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3D" w:rsidRDefault="00EB6B3D" w:rsidP="00EB6B3D">
      <w:pPr>
        <w:spacing w:after="100" w:afterAutospacing="1"/>
        <w:jc w:val="center"/>
        <w:rPr>
          <w:sz w:val="40"/>
          <w:szCs w:val="40"/>
        </w:rPr>
      </w:pPr>
    </w:p>
    <w:p w:rsidR="00EB6B3D" w:rsidRPr="009B6195" w:rsidRDefault="00EB6B3D" w:rsidP="00EB6B3D">
      <w:pPr>
        <w:spacing w:after="100" w:afterAutospacing="1"/>
        <w:jc w:val="center"/>
        <w:rPr>
          <w:sz w:val="40"/>
          <w:szCs w:val="40"/>
          <w:rFonts w:hint="eastAsia"/>
        </w:rPr>
      </w:pPr>
      <w:r>
        <w:rPr>
          <w:sz w:val="40"/>
          <w:szCs w:val="40"/>
          <w:rFonts w:hint="eastAsia"/>
        </w:rPr>
        <w:t xml:space="preserve">美國聯邦緊急事務管理局 (FEMA) 公眾權利通知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lang w:val="en"/>
        </w:rPr>
      </w:pPr>
    </w:p>
    <w:p w:rsidR="00EB6B3D" w:rsidRPr="009B6195" w:rsidRDefault="00EB6B3D" w:rsidP="00EB6B3D">
      <w:pPr>
        <w:spacing w:after="100" w:afterAutospacing="1"/>
        <w:rPr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FEMA 可能在災難發生之前、發生期間和發生之後提供或資助支持公眾的計劃。</w:t>
      </w:r>
      <w:r>
        <w:rPr>
          <w:iCs/>
          <w:sz w:val="36"/>
          <w:szCs w:val="36"/>
          <w:rFonts w:hint="eastAsia"/>
        </w:rPr>
        <w:t xml:space="preserve">這些計劃必須符合美國聯邦民權法和《斯塔福德法案》中的非歧視性要求。</w:t>
      </w:r>
      <w:r>
        <w:rPr>
          <w:iCs/>
          <w:sz w:val="36"/>
          <w:szCs w:val="36"/>
          <w:rFonts w:hint="eastAsia"/>
        </w:rPr>
        <w:t xml:space="preserve">  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rFonts w:hint="eastAsia"/>
        </w:rPr>
      </w:pPr>
      <w:r>
        <w:rPr>
          <w:sz w:val="36"/>
          <w:szCs w:val="36"/>
          <w:iCs/>
          <w:rFonts w:hint="eastAsia"/>
        </w:rPr>
        <w:t xml:space="preserve">FEMA 不會因</w:t>
      </w:r>
      <w:r>
        <w:rPr>
          <w:sz w:val="36"/>
          <w:szCs w:val="36"/>
          <w:rFonts w:hint="eastAsia"/>
        </w:rPr>
        <w:t xml:space="preserve">種族、膚色、國籍、性別、性取向、宗教信仰、年齡、殘疾、英語水準或經濟狀況而區別對待。</w:t>
      </w:r>
    </w:p>
    <w:p w:rsidR="00EB6B3D" w:rsidRPr="009B6195" w:rsidRDefault="00EB6B3D" w:rsidP="00EB6B3D">
      <w:pPr>
        <w:spacing w:after="100" w:afterAutospacing="1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FEMA 向人們提供免費的説明和服務，以説明他們與我們交流並瞭解 FEMA 計劃：</w:t>
      </w:r>
    </w:p>
    <w:p w:rsidR="00EB6B3D" w:rsidRPr="009B6195" w:rsidRDefault="00EB6B3D" w:rsidP="00EB6B3D">
      <w:pPr>
        <w:widowControl/>
        <w:numPr>
          <w:ilvl w:val="0"/>
          <w:numId w:val="2"/>
        </w:numPr>
        <w:autoSpaceDE/>
        <w:autoSpaceDN/>
        <w:spacing w:after="100" w:afterAutospacing="1" w:line="256" w:lineRule="auto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資訊以盲文、大字體或音訊形式提供</w:t>
      </w:r>
    </w:p>
    <w:p w:rsidR="00EB6B3D" w:rsidRPr="009B6195" w:rsidRDefault="00EB6B3D" w:rsidP="00EB6B3D">
      <w:pPr>
        <w:widowControl/>
        <w:numPr>
          <w:ilvl w:val="0"/>
          <w:numId w:val="2"/>
        </w:numPr>
        <w:autoSpaceDE/>
        <w:autoSpaceDN/>
        <w:spacing w:line="256" w:lineRule="auto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FEMA 網站上以可訪問的電子格式提供資訊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合格的手語翻譯</w:t>
      </w:r>
      <w:r>
        <w:rPr>
          <w:iCs/>
          <w:sz w:val="36"/>
          <w:szCs w:val="36"/>
          <w:rFonts w:hint="eastAsia"/>
        </w:rPr>
        <w:t xml:space="preserve"> 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合格的多語種翻譯</w:t>
      </w:r>
    </w:p>
    <w:p w:rsidR="00EB6B3D" w:rsidRPr="009B6195" w:rsidRDefault="00EB6B3D" w:rsidP="00EB6B3D">
      <w:pPr>
        <w:widowControl/>
        <w:numPr>
          <w:ilvl w:val="0"/>
          <w:numId w:val="3"/>
        </w:numPr>
        <w:autoSpaceDE/>
        <w:autoSpaceDN/>
        <w:spacing w:after="100" w:afterAutospacing="1" w:line="256" w:lineRule="auto"/>
        <w:rPr>
          <w:iCs/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用其他語言編寫的資訊</w:t>
      </w:r>
    </w:p>
    <w:p w:rsidR="00443912" w:rsidRPr="009B6195" w:rsidRDefault="00EB6B3D" w:rsidP="00443912">
      <w:pPr>
        <w:rPr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如果您需要有關訪問 FEMA 計劃或服務或 FEMA 資助的計劃或服務的説明，請致電 FEMA：800-621-3362（TTY：</w:t>
      </w:r>
      <w:r>
        <w:rPr>
          <w:iCs/>
          <w:sz w:val="36"/>
          <w:szCs w:val="36"/>
          <w:rFonts w:hint="eastAsia"/>
        </w:rPr>
        <w:t xml:space="preserve">800-462-7585), (833) 285-7448 [按 1 選擇英語，按 2 選擇西班牙語，按 3 選擇語言專線]或者 </w:t>
      </w:r>
      <w:hyperlink r:id="rId6" w:history="1">
        <w:r>
          <w:rPr>
            <w:rStyle w:val="Hyperlink"/>
            <w:sz w:val="36"/>
            <w:szCs w:val="36"/>
            <w:rFonts w:hint="eastAsia"/>
          </w:rPr>
          <w:t xml:space="preserve">FEMA-CivilRightsOffice@fema.dhs.gov</w:t>
        </w:r>
      </w:hyperlink>
      <w:r>
        <w:rPr>
          <w:sz w:val="36"/>
          <w:szCs w:val="36"/>
          <w:rFonts w:hint="eastAsia"/>
        </w:rPr>
        <w:t xml:space="preserve">。</w:t>
      </w:r>
      <w:r>
        <w:rPr>
          <w:sz w:val="36"/>
          <w:szCs w:val="36"/>
          <w:rFonts w:hint="eastAsia"/>
        </w:rPr>
        <w:t xml:space="preserve"> </w:t>
      </w:r>
    </w:p>
    <w:p w:rsidR="00443912" w:rsidRPr="009B6195" w:rsidRDefault="00443912" w:rsidP="00443912">
      <w:pPr>
        <w:rPr>
          <w:sz w:val="36"/>
          <w:szCs w:val="36"/>
        </w:rPr>
      </w:pPr>
    </w:p>
    <w:p w:rsidR="00EB6B3D" w:rsidRPr="009B6195" w:rsidRDefault="00EB6B3D" w:rsidP="00EB6B3D">
      <w:pPr>
        <w:spacing w:after="100" w:afterAutospacing="1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如果您要投訴，必須在涉嫌歧視行為的 180 天內舉報。</w:t>
      </w:r>
      <w:r>
        <w:rPr>
          <w:sz w:val="36"/>
          <w:szCs w:val="36"/>
          <w:rFonts w:hint="eastAsia"/>
        </w:rPr>
        <w:t xml:space="preserve">要報告有關歧視的關注或投訴，請</w:t>
      </w:r>
    </w:p>
    <w:p w:rsidR="00983453" w:rsidRPr="009B6195" w:rsidRDefault="00114FB4" w:rsidP="00443912">
      <w:pPr>
        <w:pStyle w:val="ListParagraph"/>
        <w:numPr>
          <w:ilvl w:val="0"/>
          <w:numId w:val="4"/>
        </w:numPr>
        <w:rPr>
          <w:iCs/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致電 FEMA：(833) 285-7448 [按 1 選擇英語，按 2 選擇西班牙語，按 3 選擇語言專線]</w:t>
      </w:r>
    </w:p>
    <w:p w:rsidR="00EB6B3D" w:rsidRPr="009B6195" w:rsidRDefault="00EB6B3D" w:rsidP="00443912">
      <w:pPr>
        <w:pStyle w:val="ListParagraph"/>
        <w:numPr>
          <w:ilvl w:val="0"/>
          <w:numId w:val="4"/>
        </w:numPr>
        <w:rPr>
          <w:iCs/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發送電子郵件至 </w:t>
      </w:r>
      <w:hyperlink r:id="rId7" w:history="1">
        <w:r>
          <w:rPr>
            <w:rStyle w:val="Hyperlink"/>
            <w:sz w:val="36"/>
            <w:szCs w:val="36"/>
            <w:rFonts w:hint="eastAsia"/>
          </w:rPr>
          <w:t xml:space="preserve">FEMA-CivilRightsOffice@fema.dhs.gov</w:t>
        </w:r>
      </w:hyperlink>
      <w:r>
        <w:rPr>
          <w:sz w:val="36"/>
          <w:szCs w:val="36"/>
          <w:rFonts w:hint="eastAsia"/>
        </w:rPr>
        <w:t xml:space="preserve">；或者</w:t>
      </w:r>
      <w:r>
        <w:rPr>
          <w:sz w:val="36"/>
          <w:szCs w:val="36"/>
          <w:rFonts w:hint="eastAsia"/>
        </w:rPr>
        <w:t xml:space="preserve"> </w:t>
      </w:r>
    </w:p>
    <w:p w:rsidR="00EB6B3D" w:rsidRPr="009B6195" w:rsidRDefault="00EB6B3D" w:rsidP="00EB6B3D">
      <w:pPr>
        <w:pStyle w:val="ListParagraph"/>
        <w:widowControl/>
        <w:numPr>
          <w:ilvl w:val="0"/>
          <w:numId w:val="4"/>
        </w:numPr>
        <w:autoSpaceDE/>
        <w:autoSpaceDN/>
        <w:spacing w:after="100" w:afterAutospacing="1" w:line="256" w:lineRule="auto"/>
        <w:contextualSpacing/>
        <w:rPr>
          <w:iCs/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將問題解釋信函寄往：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lang w:val="en"/>
        </w:rPr>
      </w:pP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FEMA OFFICE OF EQUAL RIGHTS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Civil Rights Division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500 C Street, SW</w:t>
      </w:r>
    </w:p>
    <w:p w:rsidR="00EB6B3D" w:rsidRPr="009B6195" w:rsidRDefault="00EB6B3D" w:rsidP="00EB6B3D">
      <w:pPr>
        <w:pStyle w:val="ListParagraph"/>
        <w:spacing w:after="100" w:afterAutospacing="1"/>
        <w:rPr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Room 4SW-0915</w:t>
      </w:r>
    </w:p>
    <w:p w:rsidR="00EB6B3D" w:rsidRPr="009B6195" w:rsidRDefault="00EB6B3D" w:rsidP="00EB6B3D">
      <w:pPr>
        <w:pStyle w:val="ListParagraph"/>
        <w:spacing w:after="100" w:afterAutospacing="1"/>
        <w:rPr>
          <w:iCs/>
          <w:sz w:val="36"/>
          <w:szCs w:val="36"/>
          <w:rFonts w:hint="eastAsia"/>
        </w:rPr>
      </w:pPr>
      <w:r>
        <w:rPr>
          <w:sz w:val="36"/>
          <w:szCs w:val="36"/>
          <w:rFonts w:hint="eastAsia"/>
        </w:rPr>
        <w:t xml:space="preserve">Washington, DC 20472</w:t>
      </w:r>
    </w:p>
    <w:p w:rsidR="00EB6B3D" w:rsidRPr="00EB6B3D" w:rsidRDefault="00EB6B3D" w:rsidP="00EB6B3D">
      <w:pPr>
        <w:rPr>
          <w:sz w:val="36"/>
          <w:szCs w:val="36"/>
          <w:rFonts w:hint="eastAsia"/>
        </w:rPr>
      </w:pPr>
      <w:r>
        <w:rPr>
          <w:iCs/>
          <w:sz w:val="36"/>
          <w:szCs w:val="36"/>
          <w:rFonts w:hint="eastAsia"/>
        </w:rPr>
        <w:t xml:space="preserve">有關災難援助的問題，請致電 FEMA 的幫助熱線 800-621-3362 (TTY:</w:t>
      </w:r>
      <w:r>
        <w:rPr>
          <w:iCs/>
          <w:sz w:val="36"/>
          <w:szCs w:val="36"/>
          <w:rFonts w:hint="eastAsia"/>
        </w:rPr>
        <w:t xml:space="preserve"> </w:t>
      </w:r>
      <w:r>
        <w:rPr>
          <w:iCs/>
          <w:sz w:val="36"/>
          <w:szCs w:val="36"/>
          <w:rFonts w:hint="eastAsia"/>
        </w:rPr>
        <w:t xml:space="preserve">800-462-7585)。</w:t>
      </w:r>
      <w:r>
        <w:rPr>
          <w:iCs/>
          <w:sz w:val="36"/>
          <w:szCs w:val="36"/>
          <w:rFonts w:hint="eastAsia"/>
        </w:rPr>
        <w:t xml:space="preserve">FEMA 的幫助熱線適用于所有災難倖存者，包括主要語言不是英語的人士。</w:t>
      </w:r>
      <w:r>
        <w:rPr>
          <w:iCs/>
          <w:sz w:val="36"/>
          <w:szCs w:val="36"/>
          <w:rFonts w:hint="eastAsia"/>
        </w:rPr>
        <w:t xml:space="preserve">按 2 選擇西班牙語，不要掛斷，可以選擇更多語言。</w:t>
      </w:r>
    </w:p>
    <w:p w:rsidR="00EF4200" w:rsidRPr="00EB6B3D" w:rsidRDefault="00EF4200">
      <w:pPr>
        <w:spacing w:before="1"/>
        <w:rPr>
          <w:sz w:val="36"/>
          <w:szCs w:val="36"/>
          <w:rFonts w:hint="eastAsia"/>
        </w:rPr>
      </w:pPr>
    </w:p>
    <w:sectPr w:rsidR="00EF4200" w:rsidRPr="00EB6B3D">
      <w:type w:val="continuous"/>
      <w:pgSz w:w="15840" w:h="24480"/>
      <w:pgMar w:top="820" w:right="680" w:bottom="280" w:left="920" w:header="720" w:footer="720" w:gutter="0"/>
      <w:pgBorders w:offsetFrom="page">
        <w:top w:val="single" w:sz="4" w:space="22" w:color="000000"/>
        <w:left w:val="single" w:sz="4" w:space="21" w:color="000000"/>
        <w:bottom w:val="single" w:sz="4" w:space="16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/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4D"/>
    <w:multiLevelType w:val="hybridMultilevel"/>
    <w:tmpl w:val="2C3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706E"/>
    <w:multiLevelType w:val="hybridMultilevel"/>
    <w:tmpl w:val="F0161EBC"/>
    <w:lvl w:ilvl="0" w:tplc="9CE0E838">
      <w:numFmt w:val="bullet"/>
      <w:lvlText w:val="•"/>
      <w:lvlJc w:val="left"/>
      <w:pPr>
        <w:ind w:left="951" w:hanging="355"/>
      </w:pPr>
      <w:rPr>
        <w:rFonts w:ascii="Times New Roman" w:eastAsia="Times New Roman" w:hAnsi="Times New Roman" w:cs="Times New Roman" w:hint="default"/>
        <w:w w:val="111"/>
        <w:sz w:val="42"/>
        <w:szCs w:val="42"/>
      </w:rPr>
    </w:lvl>
    <w:lvl w:ilvl="1" w:tplc="6C7AE746">
      <w:numFmt w:val="bullet"/>
      <w:lvlText w:val="•"/>
      <w:lvlJc w:val="left"/>
      <w:pPr>
        <w:ind w:left="2288" w:hanging="355"/>
      </w:pPr>
      <w:rPr>
        <w:rFonts w:hint="default"/>
      </w:rPr>
    </w:lvl>
    <w:lvl w:ilvl="2" w:tplc="0F382B44">
      <w:numFmt w:val="bullet"/>
      <w:lvlText w:val="•"/>
      <w:lvlJc w:val="left"/>
      <w:pPr>
        <w:ind w:left="3616" w:hanging="355"/>
      </w:pPr>
      <w:rPr>
        <w:rFonts w:hint="default"/>
      </w:rPr>
    </w:lvl>
    <w:lvl w:ilvl="3" w:tplc="572A4EE0">
      <w:numFmt w:val="bullet"/>
      <w:lvlText w:val="•"/>
      <w:lvlJc w:val="left"/>
      <w:pPr>
        <w:ind w:left="4944" w:hanging="355"/>
      </w:pPr>
      <w:rPr>
        <w:rFonts w:hint="default"/>
      </w:rPr>
    </w:lvl>
    <w:lvl w:ilvl="4" w:tplc="4A727F40">
      <w:numFmt w:val="bullet"/>
      <w:lvlText w:val="•"/>
      <w:lvlJc w:val="left"/>
      <w:pPr>
        <w:ind w:left="6272" w:hanging="355"/>
      </w:pPr>
      <w:rPr>
        <w:rFonts w:hint="default"/>
      </w:rPr>
    </w:lvl>
    <w:lvl w:ilvl="5" w:tplc="55A03568">
      <w:numFmt w:val="bullet"/>
      <w:lvlText w:val="•"/>
      <w:lvlJc w:val="left"/>
      <w:pPr>
        <w:ind w:left="7600" w:hanging="355"/>
      </w:pPr>
      <w:rPr>
        <w:rFonts w:hint="default"/>
      </w:rPr>
    </w:lvl>
    <w:lvl w:ilvl="6" w:tplc="4DD65930">
      <w:numFmt w:val="bullet"/>
      <w:lvlText w:val="•"/>
      <w:lvlJc w:val="left"/>
      <w:pPr>
        <w:ind w:left="8928" w:hanging="355"/>
      </w:pPr>
      <w:rPr>
        <w:rFonts w:hint="default"/>
      </w:rPr>
    </w:lvl>
    <w:lvl w:ilvl="7" w:tplc="0A6AED34">
      <w:numFmt w:val="bullet"/>
      <w:lvlText w:val="•"/>
      <w:lvlJc w:val="left"/>
      <w:pPr>
        <w:ind w:left="10256" w:hanging="355"/>
      </w:pPr>
      <w:rPr>
        <w:rFonts w:hint="default"/>
      </w:rPr>
    </w:lvl>
    <w:lvl w:ilvl="8" w:tplc="83BA1B08">
      <w:numFmt w:val="bullet"/>
      <w:lvlText w:val="•"/>
      <w:lvlJc w:val="left"/>
      <w:pPr>
        <w:ind w:left="11584" w:hanging="355"/>
      </w:pPr>
      <w:rPr>
        <w:rFonts w:hint="default"/>
      </w:rPr>
    </w:lvl>
  </w:abstractNum>
  <w:abstractNum w:abstractNumId="2" w15:restartNumberingAfterBreak="0">
    <w:nsid w:val="30B97214"/>
    <w:multiLevelType w:val="hybridMultilevel"/>
    <w:tmpl w:val="941E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4025"/>
    <w:multiLevelType w:val="hybridMultilevel"/>
    <w:tmpl w:val="FD2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00"/>
    <w:rsid w:val="00114FB4"/>
    <w:rsid w:val="00443912"/>
    <w:rsid w:val="005F6B74"/>
    <w:rsid w:val="006E1FD1"/>
    <w:rsid w:val="00983453"/>
    <w:rsid w:val="009B6195"/>
    <w:rsid w:val="00EB6B3D"/>
    <w:rsid w:val="00E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3DA27-425D-4492-8B34-02CD6D0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PMingLiU" w:hAnsi="Cambria" w:cs="Cambria"/>
      <w:sz w:val="42"/>
      <w:szCs w:val="42"/>
    </w:rPr>
  </w:style>
  <w:style w:type="paragraph" w:styleId="ListParagraph">
    <w:name w:val="List Paragraph"/>
    <w:basedOn w:val="Normal"/>
    <w:link w:val="ListParagraphChar"/>
    <w:uiPriority w:val="34"/>
    <w:qFormat/>
    <w:pPr>
      <w:ind w:left="951" w:hanging="3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6B3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6B3D"/>
    <w:rPr>
      <w:rFonts w:ascii="Times New Roman" w:eastAsia="PMingLiU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3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MA-CivilRightsOffice@fema.d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A-CivilRightsOffice@fema.dh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Fell, Stephanie</dc:creator>
  <cp:lastModifiedBy>Lopez-de-Victoria, Mayra</cp:lastModifiedBy>
  <cp:revision>2</cp:revision>
  <dcterms:created xsi:type="dcterms:W3CDTF">2020-08-28T16:00:00Z</dcterms:created>
  <dcterms:modified xsi:type="dcterms:W3CDTF">2020-08-28T16:00:00Z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2019-04-03T00:00:00Z</vt:filetime>
  </property>
</Properties>
</file>